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4A97E8CA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A965B9">
        <w:rPr>
          <w:rFonts w:ascii="ＭＳ 明朝" w:hAnsi="ＭＳ 明朝" w:hint="eastAsia"/>
          <w:b/>
          <w:sz w:val="20"/>
        </w:rPr>
        <w:t>１０</w:t>
      </w:r>
      <w:r>
        <w:rPr>
          <w:rFonts w:ascii="ＭＳ 明朝" w:hAnsi="ＭＳ 明朝" w:hint="eastAsia"/>
          <w:b/>
          <w:sz w:val="20"/>
        </w:rPr>
        <w:t>月コース</w:t>
      </w:r>
      <w:r w:rsidR="00A965B9">
        <w:rPr>
          <w:rFonts w:ascii="ＭＳ 明朝" w:hAnsi="ＭＳ 明朝" w:hint="eastAsia"/>
          <w:b/>
          <w:sz w:val="20"/>
        </w:rPr>
        <w:t>①（通信）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3271B2C1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1535C89A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7A16D484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1B9BE92C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F55063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１７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0E893C1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9D1C" w14:textId="77777777" w:rsidR="0000680D" w:rsidRDefault="0000680D" w:rsidP="00DC77E7">
      <w:r>
        <w:separator/>
      </w:r>
    </w:p>
  </w:endnote>
  <w:endnote w:type="continuationSeparator" w:id="0">
    <w:p w14:paraId="1B5B22DD" w14:textId="77777777" w:rsidR="0000680D" w:rsidRDefault="0000680D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07D1" w14:textId="77777777" w:rsidR="0000680D" w:rsidRDefault="0000680D" w:rsidP="00DC77E7">
      <w:r>
        <w:separator/>
      </w:r>
    </w:p>
  </w:footnote>
  <w:footnote w:type="continuationSeparator" w:id="0">
    <w:p w14:paraId="18714E08" w14:textId="77777777" w:rsidR="0000680D" w:rsidRDefault="0000680D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00680D"/>
    <w:rsid w:val="00020296"/>
    <w:rsid w:val="000C2A00"/>
    <w:rsid w:val="00274B5E"/>
    <w:rsid w:val="00310A30"/>
    <w:rsid w:val="0032756D"/>
    <w:rsid w:val="0049753A"/>
    <w:rsid w:val="005C3233"/>
    <w:rsid w:val="0063621C"/>
    <w:rsid w:val="006676B6"/>
    <w:rsid w:val="006E6B22"/>
    <w:rsid w:val="00763343"/>
    <w:rsid w:val="00803368"/>
    <w:rsid w:val="00882DEC"/>
    <w:rsid w:val="008B27ED"/>
    <w:rsid w:val="008E7F62"/>
    <w:rsid w:val="00997021"/>
    <w:rsid w:val="00A47C33"/>
    <w:rsid w:val="00A738C9"/>
    <w:rsid w:val="00A965B9"/>
    <w:rsid w:val="00B26DA7"/>
    <w:rsid w:val="00B35C98"/>
    <w:rsid w:val="00BA2462"/>
    <w:rsid w:val="00BE0961"/>
    <w:rsid w:val="00BE7307"/>
    <w:rsid w:val="00C268B4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B57E7"/>
    <w:rsid w:val="00F55063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2025-09-06T09:58:00Z</dcterms:created>
  <dcterms:modified xsi:type="dcterms:W3CDTF">2025-09-06T09:58:00Z</dcterms:modified>
</cp:coreProperties>
</file>